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D" w:rsidRPr="00E10692" w:rsidRDefault="00F11807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C279D" w:rsidRPr="00E10692" w:rsidRDefault="00F11807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C279D" w:rsidRPr="00E10692" w:rsidRDefault="00F11807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F1F0A" w:rsidRP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F1F0A" w:rsidRP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E10692" w:rsidRPr="00E10692" w:rsidRDefault="00E10692" w:rsidP="00E10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92">
        <w:rPr>
          <w:rFonts w:ascii="Times New Roman" w:hAnsi="Times New Roman" w:cs="Times New Roman"/>
          <w:sz w:val="24"/>
          <w:szCs w:val="24"/>
        </w:rPr>
        <w:t>19</w:t>
      </w:r>
      <w:r w:rsidRPr="00E106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180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1069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E10692">
        <w:rPr>
          <w:rFonts w:ascii="Times New Roman" w:hAnsi="Times New Roman" w:cs="Times New Roman"/>
          <w:sz w:val="24"/>
          <w:szCs w:val="24"/>
        </w:rPr>
        <w:t>06-2/</w:t>
      </w:r>
      <w:r w:rsidRPr="00E10692">
        <w:rPr>
          <w:rFonts w:ascii="Times New Roman" w:hAnsi="Times New Roman" w:cs="Times New Roman"/>
          <w:sz w:val="24"/>
          <w:szCs w:val="24"/>
          <w:lang w:val="sr-Cyrl-RS"/>
        </w:rPr>
        <w:t>418</w:t>
      </w:r>
      <w:r w:rsidRPr="00E10692">
        <w:rPr>
          <w:rFonts w:ascii="Times New Roman" w:hAnsi="Times New Roman" w:cs="Times New Roman"/>
          <w:sz w:val="24"/>
          <w:szCs w:val="24"/>
        </w:rPr>
        <w:t>-14</w:t>
      </w:r>
    </w:p>
    <w:p w:rsidR="005C279D" w:rsidRPr="00E10692" w:rsidRDefault="00E10692" w:rsidP="00E10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6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</w:t>
      </w:r>
      <w:r w:rsidR="00A1797B" w:rsidRPr="00E1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80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decembar</w:t>
      </w:r>
      <w:r w:rsidR="005C279D" w:rsidRPr="00E1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gramStart"/>
      <w:r w:rsidR="00F11807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5C279D" w:rsidRPr="00E10692" w:rsidRDefault="00F11807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279D"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C279D" w:rsidRPr="00EC21DE" w:rsidRDefault="005C279D" w:rsidP="00EC21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11807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5C279D" w:rsidRPr="00EC21DE" w:rsidRDefault="0037093F" w:rsidP="005C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61C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5C279D" w:rsidRPr="00EC21DE" w:rsidRDefault="00F11807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11807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11,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11807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A1797B" w:rsidRPr="00EC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A1797B" w:rsidRPr="00EC21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5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B1F84" w:rsidRPr="00EC21DE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1F84" w:rsidRDefault="00F11807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E106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E106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r w:rsidR="00E106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10692" w:rsidRPr="00EC21DE" w:rsidRDefault="00E10692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308F" w:rsidRPr="007653AF" w:rsidRDefault="00F11807" w:rsidP="00543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C279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F973A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F973A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F973A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F973A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šef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Odseka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Odeljenju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54308F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</w:t>
      </w:r>
      <w:r w:rsidR="0054308F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Grupi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biodiverziteta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kontrolu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sakupljanja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prometa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zaštićenih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flore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Gordana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Vučinić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stručni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saradnik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flora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Berislava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Ilić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šef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Odseka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održivo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korišćenje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ribljeg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fonda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Dušan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Ognjanović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Slavica</w:t>
      </w:r>
      <w:r w:rsidR="00F03B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Stojković</w:t>
      </w:r>
      <w:r w:rsidR="00F03B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bave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poslovanjem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lekovitim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biljem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Radisav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Bušić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vlasnik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Borča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Zoran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Nikolić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vlasnik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Herba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</w:t>
      </w:r>
      <w:r w:rsidR="00E463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Svetozar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Petrović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vlasnik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Fruktus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Bačka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Palanka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Privredne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komore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Nenad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Budimirovića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sekretar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Udruženja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poljoprivredu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prehrambenu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industriju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šumarstvo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vodoprivredu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PKS</w:t>
      </w:r>
      <w:r w:rsidR="00E463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E463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Slavica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Stevanović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savetnik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Udruženju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poljoprivredu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prehrambenu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industriju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šumarstvo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vodoprivredu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PKS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54308F" w:rsidRPr="007653AF" w:rsidRDefault="0054308F" w:rsidP="00543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5C279D" w:rsidRPr="00EC21DE" w:rsidRDefault="00F11807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11807" w:rsidP="005C279D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E10692" w:rsidRDefault="00F11807" w:rsidP="00E1069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E10692">
        <w:rPr>
          <w:lang w:val="sr-Cyrl-CS"/>
        </w:rPr>
        <w:t xml:space="preserve"> </w:t>
      </w:r>
      <w:r>
        <w:rPr>
          <w:lang w:val="sr-Cyrl-CS"/>
        </w:rPr>
        <w:t>problema</w:t>
      </w:r>
      <w:r w:rsidR="00E10692">
        <w:rPr>
          <w:lang w:val="sr-Cyrl-CS"/>
        </w:rPr>
        <w:t xml:space="preserve"> </w:t>
      </w:r>
      <w:r>
        <w:rPr>
          <w:lang w:val="sr-Cyrl-CS"/>
        </w:rPr>
        <w:t>koji</w:t>
      </w:r>
      <w:r w:rsidR="00E10692">
        <w:rPr>
          <w:lang w:val="sr-Cyrl-CS"/>
        </w:rPr>
        <w:t xml:space="preserve"> </w:t>
      </w:r>
      <w:r>
        <w:rPr>
          <w:lang w:val="sr-Cyrl-CS"/>
        </w:rPr>
        <w:t>se</w:t>
      </w:r>
      <w:r w:rsidR="00E10692">
        <w:rPr>
          <w:lang w:val="sr-Cyrl-CS"/>
        </w:rPr>
        <w:t xml:space="preserve"> </w:t>
      </w:r>
      <w:r>
        <w:rPr>
          <w:lang w:val="sr-Cyrl-CS"/>
        </w:rPr>
        <w:t>pojavljuju</w:t>
      </w:r>
      <w:r w:rsidR="00E10692">
        <w:rPr>
          <w:lang w:val="sr-Cyrl-CS"/>
        </w:rPr>
        <w:t xml:space="preserve"> </w:t>
      </w:r>
      <w:r>
        <w:rPr>
          <w:lang w:val="sr-Cyrl-CS"/>
        </w:rPr>
        <w:t>u</w:t>
      </w:r>
      <w:r w:rsidR="00E10692">
        <w:rPr>
          <w:lang w:val="sr-Cyrl-CS"/>
        </w:rPr>
        <w:t xml:space="preserve"> </w:t>
      </w:r>
      <w:r>
        <w:rPr>
          <w:lang w:val="sr-Cyrl-CS"/>
        </w:rPr>
        <w:t>poslovanju</w:t>
      </w:r>
      <w:r w:rsidR="00E10692">
        <w:rPr>
          <w:lang w:val="sr-Cyrl-CS"/>
        </w:rPr>
        <w:t xml:space="preserve"> </w:t>
      </w:r>
      <w:r>
        <w:rPr>
          <w:lang w:val="sr-Cyrl-CS"/>
        </w:rPr>
        <w:t>lekovitim</w:t>
      </w:r>
      <w:r w:rsidR="00E10692">
        <w:rPr>
          <w:lang w:val="sr-Cyrl-CS"/>
        </w:rPr>
        <w:t xml:space="preserve"> </w:t>
      </w:r>
      <w:r>
        <w:rPr>
          <w:lang w:val="sr-Cyrl-CS"/>
        </w:rPr>
        <w:t>biljem</w:t>
      </w:r>
      <w:r w:rsidR="00E10692">
        <w:rPr>
          <w:lang w:val="sr-Cyrl-CS"/>
        </w:rPr>
        <w:t>;</w:t>
      </w:r>
    </w:p>
    <w:p w:rsidR="00E10692" w:rsidRDefault="00F11807" w:rsidP="00E1069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E10692">
        <w:rPr>
          <w:lang w:val="sr-Cyrl-CS"/>
        </w:rPr>
        <w:t>.</w:t>
      </w:r>
    </w:p>
    <w:p w:rsidR="00B522C7" w:rsidRPr="00B522C7" w:rsidRDefault="00F11807" w:rsidP="00B522C7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prelaska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utvrđenog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dnevnog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reda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jednoglasno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usvojen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Zapisnik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BA5038">
        <w:rPr>
          <w:rFonts w:ascii="Times New Roman" w:eastAsiaTheme="minorEastAsia" w:hAnsi="Times New Roman" w:cs="Times New Roman"/>
          <w:sz w:val="24"/>
          <w:szCs w:val="24"/>
          <w:lang w:val="sr-Cyrl-RS"/>
        </w:rPr>
        <w:t>10.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održane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1069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4.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decembra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godine</w:t>
      </w:r>
      <w:r w:rsid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8D5B03" w:rsidRDefault="005C279D" w:rsidP="008D5B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E10692" w:rsidRP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E10692" w:rsidRPr="00E106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problema</w:t>
      </w:r>
      <w:r w:rsidR="00E10692" w:rsidRPr="00E106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E10692" w:rsidRPr="00E106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</w:t>
      </w:r>
      <w:r w:rsidR="00E10692" w:rsidRPr="00E106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pojavljuju</w:t>
      </w:r>
      <w:r w:rsidR="00830A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830A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poslovanju</w:t>
      </w:r>
      <w:r w:rsidR="00830A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lekovitim</w:t>
      </w:r>
      <w:r w:rsidR="00830A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biljem</w:t>
      </w:r>
    </w:p>
    <w:p w:rsidR="00417A0C" w:rsidRDefault="00F11807" w:rsidP="0041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F6F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F6F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FF6F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417A0C" w:rsidRPr="00417A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razmatrati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ukaže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pokušati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D4D2B" w:rsidRDefault="00F11807" w:rsidP="0041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Radisav</w:t>
      </w:r>
      <w:r w:rsidR="000D4D2B" w:rsidRP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Bušić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0D4D2B" w:rsidRP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Svetozar</w:t>
      </w:r>
      <w:r w:rsidR="000D4D2B" w:rsidRP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Petrović</w:t>
      </w:r>
      <w:r w:rsid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Ljiljana</w:t>
      </w:r>
      <w:r w:rsidR="000D4D2B"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Peković</w:t>
      </w:r>
      <w:r w:rsid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Berislava</w:t>
      </w:r>
      <w:r w:rsidR="000D4D2B"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Ilić</w:t>
      </w:r>
      <w:r w:rsid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Slobodan</w:t>
      </w:r>
      <w:r w:rsidR="000D4D2B"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Erdeljan</w:t>
      </w:r>
      <w:r w:rsid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0D4D2B" w:rsidRPr="002B5D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Vučinić</w:t>
      </w:r>
      <w:r w:rsid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Stevanetić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9427D" w:rsidRPr="00417A0C" w:rsidRDefault="00F11807" w:rsidP="004C5B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Radisav</w:t>
      </w:r>
      <w:r w:rsidR="00417A0C" w:rsidRP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Bušić</w:t>
      </w:r>
      <w:r w:rsid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vlasnik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Bilje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Borča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izdavanjem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prodedura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komlikovana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nikad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trajati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firmom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dogodilo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firma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otkaže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dogovorenom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isporuči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lekovito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fizičke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odvojenosti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delova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izdata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dovodi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većeg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poslom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uglavnom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porodične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posluju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izvoza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delatnošću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zapošljavaju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sakupljači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lekovitog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pretežno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nerazvijenih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firmama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lakše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uvezu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lekovito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bilje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E0DA2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39427D" w:rsidRPr="001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39427D" w:rsidRPr="00394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vlasnik</w:t>
      </w:r>
      <w:r w:rsidR="0039427D" w:rsidRPr="0039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39427D" w:rsidRPr="0039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Herba</w:t>
      </w:r>
      <w:r w:rsidR="005A6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5A6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A6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A6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nailazi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1E0D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92D4B" w:rsidRDefault="001E0DA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lekovitog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bilja</w:t>
      </w:r>
    </w:p>
    <w:p w:rsidR="003E1BC4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Uredbom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konekurs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objavljuje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dopunjen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zakasilo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sakupljanjem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Jagorčevina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Sremuš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1BC4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najkasnije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E1BC4" w:rsidRDefault="003E1BC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preduge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A63B34" w:rsidRP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63B34" w:rsidRP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 w:rsidR="00A63B34" w:rsidRP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iako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284F79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pojednostave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odobrenju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kontigenata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pristupa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izdavanju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činovniku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potpisom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overi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5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5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Zavodu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propiše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postupi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propisanom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8763A" w:rsidRDefault="00284F79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naplata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</w:p>
    <w:p w:rsidR="00996134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platiti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nekada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biljna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uopšte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manjoj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povraćaj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kraju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sakupljene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visine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smatrajući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nerealna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smanjiti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8763A" w:rsidRDefault="0099613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domaći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F0BE8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preimenuje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Uredba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dozvolom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omogućio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sakupljene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2E62" w:rsidRDefault="00F11807" w:rsidP="001876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traženje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izvozne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okruženju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Uvozne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susednim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državama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regulisano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94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Konvenciji</w:t>
      </w:r>
      <w:r w:rsidR="00694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4EDA">
        <w:rPr>
          <w:rFonts w:ascii="Times New Roman" w:eastAsia="Times New Roman" w:hAnsi="Times New Roman" w:cs="Times New Roman"/>
          <w:sz w:val="24"/>
          <w:szCs w:val="24"/>
        </w:rPr>
        <w:t>CITES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Lincuru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Islandski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lišaj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biljem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traaže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zaštićene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konvencijom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4452" w:rsidRDefault="004F2E6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preveliki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listi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traže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5F96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Lopuh</w:t>
      </w:r>
      <w:r w:rsidR="00D662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Klek</w:t>
      </w:r>
      <w:r w:rsidR="00D662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Glog</w:t>
      </w:r>
      <w:r w:rsidR="00D662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Lipa</w:t>
      </w:r>
      <w:r w:rsidR="00D662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Šipurak</w:t>
      </w:r>
      <w:r w:rsidR="00CA5F9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140277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Institutom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lekovito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bilje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utvrditi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štititi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56F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skinuti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liste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kontrolom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procenu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resursa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0277" w:rsidRDefault="0014027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dokazivanje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porekla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</w:p>
    <w:p w:rsidR="009A1679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="00474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dokazivanja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porekla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vrlo</w:t>
      </w:r>
      <w:r w:rsidR="00474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složena</w:t>
      </w:r>
      <w:r w:rsidR="007E4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4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E4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4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pojednostaviti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dokazati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kilogram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kupljen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roba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domaćeg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porekla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carinski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radnici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kontrolišu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poreklo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72402" w:rsidRDefault="00F1180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Svetozar</w:t>
      </w:r>
      <w:r w:rsidR="00E72402" w:rsidRP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Petrović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vlasnik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Fruktus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Bačke</w:t>
      </w:r>
      <w:r w:rsidR="00E7240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Palanke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izneo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njegova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firma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bavi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uglavnom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proizvodnjom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čajeva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domaćem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stranom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tržištu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Istakao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postoje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nelogičnosti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kada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radi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izvozu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gotovog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odnosno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gotov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proizvod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moraju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pravdaju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biljne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izvezene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dok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BE16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rinfuzno</w:t>
      </w:r>
      <w:r w:rsidR="00BE16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lekovito</w:t>
      </w:r>
      <w:r w:rsidR="00BE16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kontoliše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E7240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Naveo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zadužuju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nigde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razdužuju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One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carini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trebalo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razduže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overom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pečata</w:t>
      </w:r>
      <w:r w:rsidR="009504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putuju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odredišta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zemlje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koju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roba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izvozi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Naveo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48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dana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čekao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dobijanje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dozvole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uvoz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lekovitog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Makedonije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smatra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nedopustivim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rokovi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moraju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biti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ispoštovani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vreme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SFRJ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samo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izvoženo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tona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mente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sada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izvozi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samo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400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tona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mente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vreme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bivše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Jugoslavije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izvozilo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oko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3000-4000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tona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danas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Srbija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uvozi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kamilicu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Hrvatske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293B6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484B58" w:rsidRDefault="00F11807" w:rsidP="00C13D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3E0D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Peković</w:t>
      </w:r>
      <w:r w:rsidR="0038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šef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Odseka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Odeljenju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Ministarstvu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poljoprivrede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zaštite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životne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sredine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navela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Ministarstvo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objavljuje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konkurs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januaru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mesecu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Pojasnila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proceduru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Zavoda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dobijaju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dozvoljene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količine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odnosno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kontigenti</w:t>
      </w:r>
      <w:r w:rsidR="00222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zabrane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sakupljanja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pojedinih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vrsta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teritorijalnoj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podeli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nakon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čega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Ministarstvo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poljoprivredu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životne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sredine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pravi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cenovnik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osnovu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predloženih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kontigenata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posle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čega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Ministarstva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dobija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korekciju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cena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Ministarstvo</w:t>
      </w:r>
      <w:r w:rsidR="005A24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5A24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5A24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primarno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kada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radi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donošenju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cenovnika</w:t>
      </w:r>
      <w:r w:rsidR="003D33DF" w:rsidRPr="003D33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3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Pojasnila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količinama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odobravaju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81586" w:rsidRDefault="00F11807" w:rsidP="00221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Ako</w:t>
      </w:r>
      <w:r w:rsidR="002210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210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</w:t>
      </w:r>
      <w:r w:rsidR="002210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uplaćuje</w:t>
      </w:r>
      <w:r w:rsidR="002210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taksu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mešovita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problematikom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biodiverziteta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izdavanjem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raspodeli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kontigenta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vrstu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</w:t>
      </w:r>
      <w:r w:rsidR="001A0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A0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="001A0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1A042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određenom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obaveštenje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uplati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razumevanja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preduzećima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izvrše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uplatu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poprilično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viskoke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Zaključila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proizilazi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njihovom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javlja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raspoređeno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ističući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nedopustivo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izdavanjem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udaljenja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Pisarnice</w:t>
      </w:r>
      <w:r w:rsidR="00306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306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praćenja</w:t>
      </w:r>
      <w:r w:rsidR="00306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ekspedicije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66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funkcioneri</w:t>
      </w:r>
      <w:r w:rsidR="006667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učestalih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poslovnih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službenih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putovanja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odmah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potpisuju</w:t>
      </w:r>
      <w:r w:rsidR="00CD61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činovniku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potpisom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overi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prebaci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Zavodu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prirode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A81586" w:rsidRPr="00A8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81586" w:rsidRPr="00A8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državnoj</w:t>
      </w:r>
      <w:r w:rsidR="00A81586" w:rsidRPr="00A81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potpisivanje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preneti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državnog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3A26" w:rsidRDefault="00F11807" w:rsidP="00153A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nakanda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unapred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1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preduzetnici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sami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kankade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ED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D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D6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taksi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slivaju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Povrat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potvrda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uplaćeno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budžetskom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sistemu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677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istovremeno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tretitra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nemoguće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preimenovati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komercijalne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sakupljanje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prometovanje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uvoz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spoljnotrgovinskom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0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uvozu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vrsta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zaštićene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komercijalne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mahinacija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uvozi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carinska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isprava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vidi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količinama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ušle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zemlju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špekulativno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sakupljene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dešavalo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4945" w:rsidRDefault="00F11807" w:rsidP="001A028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Berislava</w:t>
      </w:r>
      <w:r w:rsidR="00591EBA" w:rsidRPr="005678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Odseka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održivo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Zavodu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složila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tim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konkurs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treba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bude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objavljen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ranije</w:t>
      </w:r>
      <w:r w:rsidR="00591EB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Navela</w:t>
      </w:r>
      <w:r w:rsidR="00370E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370E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370E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370E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spreman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prvoj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polovini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januara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meseca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pripremi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kontigente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sve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ostalo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što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potebno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obavljanje</w:t>
      </w:r>
      <w:r w:rsidR="002B34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izvoza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Kada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pitanju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izdavanje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odnosno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davanje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mišljenja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prirode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nadležan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iznela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ono</w:t>
      </w:r>
      <w:r w:rsidR="00E0425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dostavlja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roku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7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dana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komisije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utorkom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petkom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ovakvi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predmeti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idu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odmah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signiranje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Svojevremeno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Zavod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davao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dozvole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javljao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problem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formiranjem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cena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rasle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svake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vezi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tim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predložila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napravi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sastanak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trgovine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finansija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Ministarstva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poljoprivrede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životne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sredine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E42D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Iznela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činjenicu</w:t>
      </w:r>
      <w:r w:rsidR="009A2F6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praćenje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vrsta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počelo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još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1990.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kada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formirana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jedna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lista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896B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postojala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uredba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zakon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Navela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1999.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B2D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81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biljna</w:t>
      </w:r>
      <w:r w:rsidR="009B2D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vrsta</w:t>
      </w:r>
      <w:r w:rsidR="009B2D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bila</w:t>
      </w:r>
      <w:r w:rsidR="00D41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zaštićena</w:t>
      </w:r>
      <w:r w:rsidR="00D41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Uredba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promenjena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njoj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postupano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2004.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listi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bilo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129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vrsta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2005.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ponovo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menjana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predviđala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listu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152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biljne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Vršen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veliki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pritisak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liste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skinu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tzv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korovi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2009.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lista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152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biljne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smanjena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94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bilja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Potom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2010.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zbog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političkog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pritiska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94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skinute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78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godine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63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biljne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vrste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Zaključila</w:t>
      </w:r>
      <w:r w:rsidR="009846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</w:t>
      </w:r>
      <w:r w:rsidR="009846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da</w:t>
      </w:r>
      <w:r w:rsidR="009846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9846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ovaj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način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obesmišljava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jer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izlazi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susret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ekonomiji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koja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to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opravdava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97D34" w:rsidRDefault="00F11807" w:rsidP="00BA5B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Slobodan</w:t>
      </w:r>
      <w:r w:rsidR="002B34DA" w:rsidRP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Erdeljan</w:t>
      </w:r>
      <w:r w:rsidR="002B3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2B3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2B34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dislokacije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zaključkom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odlučeno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komletno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sedine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smesti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zgradu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SIV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Pisarnica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obrađivači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olakšan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nedelji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strankama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truditi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potpisi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poštovati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Zavoda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urgencija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kvota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obradi</w:t>
      </w:r>
      <w:r w:rsidR="00A13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proceduri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Obećao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učiniti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ispravi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probleme</w:t>
      </w:r>
      <w:r w:rsidR="00E30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0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uvesti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0BB1" w:rsidRDefault="00F11807" w:rsidP="00465E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97D34" w:rsidRPr="002B5D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Vučinić</w:t>
      </w:r>
      <w:r w:rsidR="00797D34" w:rsidRPr="005323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797D34" w:rsidRPr="00532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savetnik</w:t>
      </w:r>
      <w:r w:rsidR="007C5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7C5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imalo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pokušala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mahinacije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jednom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sakupljačkom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dozvolom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dostavljala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istu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dozvolu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raznim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preduzećima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prevazilazi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količinu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dokaz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poreklu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robe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nedostaje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informacioni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inspekcije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carine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ubrzao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izdavanja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="00362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2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obradi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najviše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A6BF8" w:rsidRDefault="0011499C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našoj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stane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noge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bismo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izašli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krize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birokratske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stege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opravdanja</w:t>
      </w:r>
      <w:r w:rsidR="009147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1FD6" w:rsidRDefault="00BC30BC" w:rsidP="0030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iznet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tu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pomogne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iznese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predloge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ulaziti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detalje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problematiku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sakupljača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biljaka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Istankuto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promet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isto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romet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Zakonu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spoljnoj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trgovini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iz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gramStart"/>
      <w:r w:rsidR="00F118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definisan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unutrašnji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definisan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promet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izvoz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F11807" w:rsidP="00301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čak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delegira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prevazilaženjem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FD6" w:rsidRPr="00301FD6" w:rsidRDefault="00F11807" w:rsidP="00342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skupštinsko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jedino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mogućnost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pritisak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prometa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lekovit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vrlo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atraktivna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možemo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najbrže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iskoristiti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ekonomije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resurs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ulaganja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postojaće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Istaknuto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delatnost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stimulisati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pronaći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plasman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naročito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plasman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izvozu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Naglašeno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zadužiti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izdava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dozvola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njenog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kretanja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zastoja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interveniše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komunikaciju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imeđu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preduzetnika</w:t>
      </w:r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podići</w:t>
      </w:r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viši</w:t>
      </w:r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održi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preduzeća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kaza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tešku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kakvoj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većeg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angažovanja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rivredn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koordinator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F11807" w:rsidP="006A7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Stevanetić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savetnik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PKS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rivredna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prepoznala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lekovitog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osnovali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grupaciju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proizvođača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lekovitog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navrata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pisanoj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obraćali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celokupnom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problematikom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proizvođači</w:t>
      </w:r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izneli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dobili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poljoprivrede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F11807" w:rsidP="006A7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naveo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6A785C" w:rsidRP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zaključke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ljenog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trgovine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Privrednom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Zavodom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Ministarstvom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podnositi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predloge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napravili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prohodnost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razmahne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važnosti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zaključke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ispoštovana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pomogne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privredi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235A" w:rsidRDefault="00D9235A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</w:rPr>
        <w:t>Druga</w:t>
      </w:r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11807">
        <w:rPr>
          <w:rFonts w:ascii="Times New Roman" w:eastAsia="Times New Roman" w:hAnsi="Times New Roman" w:cs="Times New Roman"/>
          <w:b/>
          <w:sz w:val="24"/>
          <w:szCs w:val="24"/>
        </w:rPr>
        <w:t>Razno</w:t>
      </w:r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35A">
        <w:rPr>
          <w:rFonts w:ascii="Times New Roman" w:eastAsia="Times New Roman" w:hAnsi="Times New Roman" w:cs="Times New Roman"/>
          <w:sz w:val="24"/>
          <w:szCs w:val="24"/>
        </w:rPr>
        <w:tab/>
      </w:r>
      <w:r w:rsidR="00F11807">
        <w:rPr>
          <w:rFonts w:ascii="Times New Roman" w:eastAsia="Times New Roman" w:hAnsi="Times New Roman" w:cs="Times New Roman"/>
          <w:sz w:val="24"/>
          <w:szCs w:val="24"/>
        </w:rPr>
        <w:t>Povodom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tačke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nije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bilo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11807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807">
        <w:rPr>
          <w:rFonts w:ascii="Times New Roman" w:eastAsia="Times New Roman" w:hAnsi="Times New Roman" w:cs="Times New Roman"/>
          <w:sz w:val="24"/>
          <w:szCs w:val="24"/>
        </w:rPr>
        <w:t>diskusije</w:t>
      </w:r>
      <w:r w:rsidRPr="00D92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9D" w:rsidRPr="00EC21DE" w:rsidRDefault="00F11807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6B89">
        <w:rPr>
          <w:rFonts w:ascii="Times New Roman" w:eastAsia="Times New Roman" w:hAnsi="Times New Roman" w:cs="Times New Roman"/>
          <w:sz w:val="24"/>
          <w:szCs w:val="24"/>
          <w:lang w:val="sr-Cyrl-RS"/>
        </w:rPr>
        <w:t>13,</w:t>
      </w:r>
      <w:r w:rsidR="00BC30BC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="004C7B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Bašić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Branislav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1807">
        <w:rPr>
          <w:rFonts w:ascii="Times New Roman" w:eastAsia="Calibri" w:hAnsi="Times New Roman" w:cs="Times New Roman"/>
          <w:sz w:val="24"/>
          <w:szCs w:val="24"/>
          <w:lang w:val="sr-Cyrl-RS"/>
        </w:rPr>
        <w:t>Blažić</w:t>
      </w:r>
    </w:p>
    <w:sectPr w:rsidR="00B45814" w:rsidRPr="00EC21DE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8B" w:rsidRDefault="0082178B">
      <w:pPr>
        <w:spacing w:after="0" w:line="240" w:lineRule="auto"/>
      </w:pPr>
      <w:r>
        <w:separator/>
      </w:r>
    </w:p>
  </w:endnote>
  <w:endnote w:type="continuationSeparator" w:id="0">
    <w:p w:rsidR="0082178B" w:rsidRDefault="0082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7" w:rsidRDefault="00F11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7" w:rsidRDefault="00F118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7" w:rsidRDefault="00F11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8B" w:rsidRDefault="0082178B">
      <w:pPr>
        <w:spacing w:after="0" w:line="240" w:lineRule="auto"/>
      </w:pPr>
      <w:r>
        <w:separator/>
      </w:r>
    </w:p>
  </w:footnote>
  <w:footnote w:type="continuationSeparator" w:id="0">
    <w:p w:rsidR="0082178B" w:rsidRDefault="0082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7" w:rsidRDefault="00F11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616E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8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0A08" w:rsidRDefault="00821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07" w:rsidRDefault="00F11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D"/>
    <w:rsid w:val="00005E82"/>
    <w:rsid w:val="00012A1C"/>
    <w:rsid w:val="00027FE6"/>
    <w:rsid w:val="00032330"/>
    <w:rsid w:val="00032C9E"/>
    <w:rsid w:val="00032CF6"/>
    <w:rsid w:val="00036288"/>
    <w:rsid w:val="000643BC"/>
    <w:rsid w:val="0007357E"/>
    <w:rsid w:val="00092D70"/>
    <w:rsid w:val="00093C39"/>
    <w:rsid w:val="0009515F"/>
    <w:rsid w:val="00095C91"/>
    <w:rsid w:val="000B125A"/>
    <w:rsid w:val="000B2AD0"/>
    <w:rsid w:val="000C3940"/>
    <w:rsid w:val="000C42E3"/>
    <w:rsid w:val="000D08F9"/>
    <w:rsid w:val="000D4D2B"/>
    <w:rsid w:val="000D6D71"/>
    <w:rsid w:val="000E5B5C"/>
    <w:rsid w:val="000F3535"/>
    <w:rsid w:val="00100A43"/>
    <w:rsid w:val="00106DB9"/>
    <w:rsid w:val="0011499C"/>
    <w:rsid w:val="00121D03"/>
    <w:rsid w:val="001232F7"/>
    <w:rsid w:val="0013626F"/>
    <w:rsid w:val="00140277"/>
    <w:rsid w:val="001416EE"/>
    <w:rsid w:val="00144C4A"/>
    <w:rsid w:val="00153A26"/>
    <w:rsid w:val="001675E1"/>
    <w:rsid w:val="001735E1"/>
    <w:rsid w:val="00176C77"/>
    <w:rsid w:val="00181055"/>
    <w:rsid w:val="0018763A"/>
    <w:rsid w:val="00194C15"/>
    <w:rsid w:val="001A028E"/>
    <w:rsid w:val="001A042B"/>
    <w:rsid w:val="001A5D6E"/>
    <w:rsid w:val="001D32E5"/>
    <w:rsid w:val="001E084E"/>
    <w:rsid w:val="001E0DA2"/>
    <w:rsid w:val="001E32DA"/>
    <w:rsid w:val="001F2185"/>
    <w:rsid w:val="00206DD2"/>
    <w:rsid w:val="00216701"/>
    <w:rsid w:val="00221082"/>
    <w:rsid w:val="0022297C"/>
    <w:rsid w:val="002315B8"/>
    <w:rsid w:val="002319F0"/>
    <w:rsid w:val="00260381"/>
    <w:rsid w:val="00271FBE"/>
    <w:rsid w:val="0027403C"/>
    <w:rsid w:val="002806F3"/>
    <w:rsid w:val="0028489A"/>
    <w:rsid w:val="00284F79"/>
    <w:rsid w:val="00293B67"/>
    <w:rsid w:val="002973BA"/>
    <w:rsid w:val="002A4F5F"/>
    <w:rsid w:val="002A7EE9"/>
    <w:rsid w:val="002B34DA"/>
    <w:rsid w:val="002B5D64"/>
    <w:rsid w:val="002B7B30"/>
    <w:rsid w:val="002C0B69"/>
    <w:rsid w:val="002E3901"/>
    <w:rsid w:val="002E67B0"/>
    <w:rsid w:val="00301FD6"/>
    <w:rsid w:val="00306DD4"/>
    <w:rsid w:val="00321CC0"/>
    <w:rsid w:val="00322D6A"/>
    <w:rsid w:val="003359F8"/>
    <w:rsid w:val="00342241"/>
    <w:rsid w:val="0035201A"/>
    <w:rsid w:val="00354C18"/>
    <w:rsid w:val="003623B5"/>
    <w:rsid w:val="00366FDC"/>
    <w:rsid w:val="0037093F"/>
    <w:rsid w:val="00370E92"/>
    <w:rsid w:val="00373272"/>
    <w:rsid w:val="003825CB"/>
    <w:rsid w:val="00385F82"/>
    <w:rsid w:val="0039427D"/>
    <w:rsid w:val="003A49B4"/>
    <w:rsid w:val="003B16C3"/>
    <w:rsid w:val="003C03D4"/>
    <w:rsid w:val="003C47FE"/>
    <w:rsid w:val="003C677B"/>
    <w:rsid w:val="003D32E8"/>
    <w:rsid w:val="003D33DF"/>
    <w:rsid w:val="003E0DBC"/>
    <w:rsid w:val="003E1BC4"/>
    <w:rsid w:val="003F5F40"/>
    <w:rsid w:val="00402091"/>
    <w:rsid w:val="00403A28"/>
    <w:rsid w:val="004140C2"/>
    <w:rsid w:val="00414F3D"/>
    <w:rsid w:val="00415394"/>
    <w:rsid w:val="004177D2"/>
    <w:rsid w:val="00417A0C"/>
    <w:rsid w:val="004469EF"/>
    <w:rsid w:val="00447F98"/>
    <w:rsid w:val="0046099F"/>
    <w:rsid w:val="00464FC3"/>
    <w:rsid w:val="00465E19"/>
    <w:rsid w:val="00474945"/>
    <w:rsid w:val="00480F51"/>
    <w:rsid w:val="00481C0E"/>
    <w:rsid w:val="004840D4"/>
    <w:rsid w:val="00484B58"/>
    <w:rsid w:val="004857EB"/>
    <w:rsid w:val="00496EF8"/>
    <w:rsid w:val="004A67C5"/>
    <w:rsid w:val="004A7BDC"/>
    <w:rsid w:val="004C5BA9"/>
    <w:rsid w:val="004C7B92"/>
    <w:rsid w:val="004D4C22"/>
    <w:rsid w:val="004F0BE8"/>
    <w:rsid w:val="004F2E2A"/>
    <w:rsid w:val="004F2E62"/>
    <w:rsid w:val="0050104C"/>
    <w:rsid w:val="00505664"/>
    <w:rsid w:val="0051041B"/>
    <w:rsid w:val="0051603D"/>
    <w:rsid w:val="00523852"/>
    <w:rsid w:val="005254B9"/>
    <w:rsid w:val="00527ADD"/>
    <w:rsid w:val="00530029"/>
    <w:rsid w:val="005323B2"/>
    <w:rsid w:val="005412F2"/>
    <w:rsid w:val="0054308F"/>
    <w:rsid w:val="00543B4F"/>
    <w:rsid w:val="005559F1"/>
    <w:rsid w:val="00561B3D"/>
    <w:rsid w:val="00563D37"/>
    <w:rsid w:val="0056786A"/>
    <w:rsid w:val="00572FE6"/>
    <w:rsid w:val="005771B0"/>
    <w:rsid w:val="005773F1"/>
    <w:rsid w:val="00591EBA"/>
    <w:rsid w:val="005A070B"/>
    <w:rsid w:val="005A240B"/>
    <w:rsid w:val="005A3A32"/>
    <w:rsid w:val="005A60BD"/>
    <w:rsid w:val="005C279D"/>
    <w:rsid w:val="005C2A55"/>
    <w:rsid w:val="005C69E0"/>
    <w:rsid w:val="005D6BBD"/>
    <w:rsid w:val="005F2F62"/>
    <w:rsid w:val="006026DD"/>
    <w:rsid w:val="00602774"/>
    <w:rsid w:val="00614859"/>
    <w:rsid w:val="00616E1E"/>
    <w:rsid w:val="0063041F"/>
    <w:rsid w:val="006319F8"/>
    <w:rsid w:val="00637B89"/>
    <w:rsid w:val="00666725"/>
    <w:rsid w:val="00677A76"/>
    <w:rsid w:val="0069350F"/>
    <w:rsid w:val="00694EDA"/>
    <w:rsid w:val="006A274E"/>
    <w:rsid w:val="006A731B"/>
    <w:rsid w:val="006A785C"/>
    <w:rsid w:val="006A7F01"/>
    <w:rsid w:val="006B33CF"/>
    <w:rsid w:val="006B4452"/>
    <w:rsid w:val="006C3DB1"/>
    <w:rsid w:val="006C4153"/>
    <w:rsid w:val="006D55DF"/>
    <w:rsid w:val="006E3B7F"/>
    <w:rsid w:val="006F601B"/>
    <w:rsid w:val="007035C1"/>
    <w:rsid w:val="007140D0"/>
    <w:rsid w:val="007312EA"/>
    <w:rsid w:val="0075769F"/>
    <w:rsid w:val="007653AF"/>
    <w:rsid w:val="00765F9A"/>
    <w:rsid w:val="0077351F"/>
    <w:rsid w:val="00785464"/>
    <w:rsid w:val="007861C6"/>
    <w:rsid w:val="00786F66"/>
    <w:rsid w:val="00795858"/>
    <w:rsid w:val="00797D34"/>
    <w:rsid w:val="007B1F84"/>
    <w:rsid w:val="007B3569"/>
    <w:rsid w:val="007C507A"/>
    <w:rsid w:val="007C7BDF"/>
    <w:rsid w:val="007D0725"/>
    <w:rsid w:val="007D58A9"/>
    <w:rsid w:val="007E4D6D"/>
    <w:rsid w:val="007E5747"/>
    <w:rsid w:val="007F3497"/>
    <w:rsid w:val="007F3BD0"/>
    <w:rsid w:val="007F76C4"/>
    <w:rsid w:val="008056DE"/>
    <w:rsid w:val="00816B2C"/>
    <w:rsid w:val="0082178B"/>
    <w:rsid w:val="00821A99"/>
    <w:rsid w:val="00830AA0"/>
    <w:rsid w:val="008331BA"/>
    <w:rsid w:val="00847C1E"/>
    <w:rsid w:val="008554C5"/>
    <w:rsid w:val="00856CC7"/>
    <w:rsid w:val="00856F04"/>
    <w:rsid w:val="0086143C"/>
    <w:rsid w:val="00867845"/>
    <w:rsid w:val="00871419"/>
    <w:rsid w:val="00874ACE"/>
    <w:rsid w:val="00896BE2"/>
    <w:rsid w:val="008B3DBA"/>
    <w:rsid w:val="008B71B5"/>
    <w:rsid w:val="008D5B03"/>
    <w:rsid w:val="008E1776"/>
    <w:rsid w:val="008E2491"/>
    <w:rsid w:val="0090540D"/>
    <w:rsid w:val="00907264"/>
    <w:rsid w:val="009138AC"/>
    <w:rsid w:val="00914784"/>
    <w:rsid w:val="00921511"/>
    <w:rsid w:val="00944E08"/>
    <w:rsid w:val="00950461"/>
    <w:rsid w:val="00955A9B"/>
    <w:rsid w:val="00972426"/>
    <w:rsid w:val="00973046"/>
    <w:rsid w:val="009767AF"/>
    <w:rsid w:val="00976F46"/>
    <w:rsid w:val="00980FB4"/>
    <w:rsid w:val="00982F0F"/>
    <w:rsid w:val="0098463A"/>
    <w:rsid w:val="00985706"/>
    <w:rsid w:val="00990BB1"/>
    <w:rsid w:val="0099230E"/>
    <w:rsid w:val="00995E3F"/>
    <w:rsid w:val="00996134"/>
    <w:rsid w:val="009A1679"/>
    <w:rsid w:val="009A2F68"/>
    <w:rsid w:val="009B096A"/>
    <w:rsid w:val="009B2D59"/>
    <w:rsid w:val="009B3D0D"/>
    <w:rsid w:val="009D1899"/>
    <w:rsid w:val="009D3D24"/>
    <w:rsid w:val="009F1324"/>
    <w:rsid w:val="009F3103"/>
    <w:rsid w:val="009F3B88"/>
    <w:rsid w:val="00A13BF0"/>
    <w:rsid w:val="00A145B8"/>
    <w:rsid w:val="00A14A82"/>
    <w:rsid w:val="00A164F2"/>
    <w:rsid w:val="00A1797B"/>
    <w:rsid w:val="00A35A76"/>
    <w:rsid w:val="00A36B89"/>
    <w:rsid w:val="00A513D8"/>
    <w:rsid w:val="00A52CD5"/>
    <w:rsid w:val="00A54039"/>
    <w:rsid w:val="00A541D4"/>
    <w:rsid w:val="00A57AFB"/>
    <w:rsid w:val="00A606D1"/>
    <w:rsid w:val="00A607E1"/>
    <w:rsid w:val="00A61841"/>
    <w:rsid w:val="00A61CA4"/>
    <w:rsid w:val="00A63B34"/>
    <w:rsid w:val="00A657D2"/>
    <w:rsid w:val="00A81586"/>
    <w:rsid w:val="00A93A72"/>
    <w:rsid w:val="00A9522B"/>
    <w:rsid w:val="00A963C1"/>
    <w:rsid w:val="00AB1FA8"/>
    <w:rsid w:val="00AB678A"/>
    <w:rsid w:val="00AD4565"/>
    <w:rsid w:val="00AE1CBF"/>
    <w:rsid w:val="00AE73F7"/>
    <w:rsid w:val="00AF1F0A"/>
    <w:rsid w:val="00AF65B2"/>
    <w:rsid w:val="00AF78D6"/>
    <w:rsid w:val="00B03293"/>
    <w:rsid w:val="00B05B38"/>
    <w:rsid w:val="00B140E9"/>
    <w:rsid w:val="00B2089A"/>
    <w:rsid w:val="00B22246"/>
    <w:rsid w:val="00B25E3C"/>
    <w:rsid w:val="00B26288"/>
    <w:rsid w:val="00B31A7A"/>
    <w:rsid w:val="00B45814"/>
    <w:rsid w:val="00B522C7"/>
    <w:rsid w:val="00B52EA8"/>
    <w:rsid w:val="00B66C04"/>
    <w:rsid w:val="00B74D53"/>
    <w:rsid w:val="00B753BE"/>
    <w:rsid w:val="00B812C6"/>
    <w:rsid w:val="00B856CA"/>
    <w:rsid w:val="00BA5038"/>
    <w:rsid w:val="00BA5B71"/>
    <w:rsid w:val="00BB2F12"/>
    <w:rsid w:val="00BB3737"/>
    <w:rsid w:val="00BC26A1"/>
    <w:rsid w:val="00BC30BC"/>
    <w:rsid w:val="00BC4936"/>
    <w:rsid w:val="00BC6D8B"/>
    <w:rsid w:val="00BD0009"/>
    <w:rsid w:val="00BE1692"/>
    <w:rsid w:val="00BF5A23"/>
    <w:rsid w:val="00C10D32"/>
    <w:rsid w:val="00C13D52"/>
    <w:rsid w:val="00C21050"/>
    <w:rsid w:val="00C2231E"/>
    <w:rsid w:val="00C2489E"/>
    <w:rsid w:val="00C24ED8"/>
    <w:rsid w:val="00C264AD"/>
    <w:rsid w:val="00C27DB5"/>
    <w:rsid w:val="00C31CC9"/>
    <w:rsid w:val="00C32DA9"/>
    <w:rsid w:val="00C43F52"/>
    <w:rsid w:val="00C50664"/>
    <w:rsid w:val="00C61735"/>
    <w:rsid w:val="00C62B3E"/>
    <w:rsid w:val="00C82450"/>
    <w:rsid w:val="00C96305"/>
    <w:rsid w:val="00CA3A10"/>
    <w:rsid w:val="00CA5F96"/>
    <w:rsid w:val="00CB4500"/>
    <w:rsid w:val="00CB46FD"/>
    <w:rsid w:val="00CB63E6"/>
    <w:rsid w:val="00CB7D7A"/>
    <w:rsid w:val="00CC45D5"/>
    <w:rsid w:val="00CD615F"/>
    <w:rsid w:val="00CE71F7"/>
    <w:rsid w:val="00CF4362"/>
    <w:rsid w:val="00D051CA"/>
    <w:rsid w:val="00D10FF7"/>
    <w:rsid w:val="00D1270C"/>
    <w:rsid w:val="00D160D3"/>
    <w:rsid w:val="00D2172B"/>
    <w:rsid w:val="00D22BEC"/>
    <w:rsid w:val="00D4107A"/>
    <w:rsid w:val="00D47973"/>
    <w:rsid w:val="00D500D6"/>
    <w:rsid w:val="00D66253"/>
    <w:rsid w:val="00D80979"/>
    <w:rsid w:val="00D9235A"/>
    <w:rsid w:val="00D92D4B"/>
    <w:rsid w:val="00DA6BF8"/>
    <w:rsid w:val="00DC30EC"/>
    <w:rsid w:val="00DD5A82"/>
    <w:rsid w:val="00DE79CA"/>
    <w:rsid w:val="00DF6414"/>
    <w:rsid w:val="00DF68B2"/>
    <w:rsid w:val="00E00A85"/>
    <w:rsid w:val="00E04251"/>
    <w:rsid w:val="00E06D9F"/>
    <w:rsid w:val="00E06F8D"/>
    <w:rsid w:val="00E10692"/>
    <w:rsid w:val="00E27A0B"/>
    <w:rsid w:val="00E3049A"/>
    <w:rsid w:val="00E42D5D"/>
    <w:rsid w:val="00E45E43"/>
    <w:rsid w:val="00E4638C"/>
    <w:rsid w:val="00E52D7C"/>
    <w:rsid w:val="00E564E9"/>
    <w:rsid w:val="00E60EDC"/>
    <w:rsid w:val="00E63476"/>
    <w:rsid w:val="00E72402"/>
    <w:rsid w:val="00E9124B"/>
    <w:rsid w:val="00EA4799"/>
    <w:rsid w:val="00EA4A88"/>
    <w:rsid w:val="00EA5182"/>
    <w:rsid w:val="00EA61E4"/>
    <w:rsid w:val="00EB6559"/>
    <w:rsid w:val="00EC21DE"/>
    <w:rsid w:val="00EC2CAB"/>
    <w:rsid w:val="00EC5FC8"/>
    <w:rsid w:val="00EC745F"/>
    <w:rsid w:val="00ED62E7"/>
    <w:rsid w:val="00F03B59"/>
    <w:rsid w:val="00F053DF"/>
    <w:rsid w:val="00F11807"/>
    <w:rsid w:val="00F20E51"/>
    <w:rsid w:val="00F24078"/>
    <w:rsid w:val="00F47712"/>
    <w:rsid w:val="00F50E5D"/>
    <w:rsid w:val="00F529CE"/>
    <w:rsid w:val="00F54AAB"/>
    <w:rsid w:val="00F61488"/>
    <w:rsid w:val="00F70B0F"/>
    <w:rsid w:val="00F71BD5"/>
    <w:rsid w:val="00F74FA5"/>
    <w:rsid w:val="00F932A4"/>
    <w:rsid w:val="00F973AD"/>
    <w:rsid w:val="00F97965"/>
    <w:rsid w:val="00FA2512"/>
    <w:rsid w:val="00FA70AF"/>
    <w:rsid w:val="00FB07B0"/>
    <w:rsid w:val="00FD5C49"/>
    <w:rsid w:val="00FD6E9D"/>
    <w:rsid w:val="00FE6581"/>
    <w:rsid w:val="00FF2F80"/>
    <w:rsid w:val="00FF561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8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18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2015-02-11T14:02:00Z</dcterms:created>
  <dcterms:modified xsi:type="dcterms:W3CDTF">2015-02-11T14:02:00Z</dcterms:modified>
</cp:coreProperties>
</file>